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D7A53" w:rsidRPr="0015547E" w:rsidRDefault="00054B5A">
      <w:pPr>
        <w:pStyle w:val="1"/>
        <w:spacing w:before="68" w:line="322" w:lineRule="exact"/>
        <w:ind w:right="170"/>
        <w:rPr>
          <w:lang w:val="ru-RU"/>
        </w:rPr>
      </w:pPr>
      <w:r w:rsidRPr="0015547E">
        <w:rPr>
          <w:lang w:val="ru-RU"/>
        </w:rPr>
        <w:t>ИЗВЕЩЕНИЕ</w:t>
      </w:r>
    </w:p>
    <w:p w:rsidR="00DD7A53" w:rsidRPr="0015547E" w:rsidRDefault="00054B5A">
      <w:pPr>
        <w:ind w:left="167" w:right="177"/>
        <w:jc w:val="center"/>
        <w:rPr>
          <w:b/>
          <w:sz w:val="28"/>
          <w:lang w:val="ru-RU"/>
        </w:rPr>
      </w:pPr>
      <w:r w:rsidRPr="0015547E">
        <w:rPr>
          <w:b/>
          <w:sz w:val="28"/>
          <w:lang w:val="ru-RU"/>
        </w:rPr>
        <w:t>об объявлении конкурса проектов Дальневосточного Федерального округа «В добром крае – добрые дела!»</w:t>
      </w:r>
    </w:p>
    <w:p w:rsidR="00DD7A53" w:rsidRPr="0015547E" w:rsidRDefault="00DD7A53">
      <w:pPr>
        <w:pStyle w:val="a3"/>
        <w:spacing w:before="6"/>
        <w:ind w:left="0"/>
        <w:jc w:val="left"/>
        <w:rPr>
          <w:b/>
          <w:sz w:val="27"/>
          <w:lang w:val="ru-RU"/>
        </w:rPr>
      </w:pPr>
    </w:p>
    <w:p w:rsidR="00DD7A53" w:rsidRPr="0015547E" w:rsidRDefault="00054B5A" w:rsidP="0015547E">
      <w:pPr>
        <w:pStyle w:val="a3"/>
        <w:ind w:right="106" w:firstLine="707"/>
        <w:rPr>
          <w:lang w:val="ru-RU"/>
        </w:rPr>
      </w:pPr>
      <w:r w:rsidRPr="0015547E">
        <w:rPr>
          <w:lang w:val="ru-RU"/>
        </w:rPr>
        <w:t xml:space="preserve">Общественный совет при Минвостокразвития РФ при поддержке Министерства Российской Федерации по развитию Дальнего Востока проводит конкурс проектов Дальневосточного Федерального округа </w:t>
      </w:r>
      <w:r w:rsidR="0015547E">
        <w:rPr>
          <w:lang w:val="ru-RU"/>
        </w:rPr>
        <w:t xml:space="preserve">                   </w:t>
      </w:r>
      <w:r w:rsidRPr="0015547E">
        <w:rPr>
          <w:lang w:val="ru-RU"/>
        </w:rPr>
        <w:t>«В добром крае – добрые дела!».</w:t>
      </w:r>
    </w:p>
    <w:p w:rsidR="00DD7A53" w:rsidRPr="0015547E" w:rsidRDefault="00054B5A">
      <w:pPr>
        <w:pStyle w:val="a3"/>
        <w:ind w:right="105" w:firstLine="707"/>
        <w:rPr>
          <w:lang w:val="ru-RU"/>
        </w:rPr>
      </w:pPr>
      <w:r w:rsidRPr="0015547E">
        <w:rPr>
          <w:lang w:val="ru-RU"/>
        </w:rPr>
        <w:t>Проведение Конкурса регулируется Положением о конкурсе проектов Дальневосточного Федерального округа «В добром крае – добрые дела!» и настоящим Извещением.</w:t>
      </w:r>
    </w:p>
    <w:p w:rsidR="00DD7A53" w:rsidRPr="0015547E" w:rsidRDefault="00DD7A53">
      <w:pPr>
        <w:pStyle w:val="a3"/>
        <w:spacing w:before="5"/>
        <w:ind w:left="0"/>
        <w:jc w:val="left"/>
        <w:rPr>
          <w:sz w:val="24"/>
          <w:lang w:val="ru-RU"/>
        </w:rPr>
      </w:pPr>
    </w:p>
    <w:p w:rsidR="00DD7A53" w:rsidRPr="0015547E" w:rsidRDefault="00054B5A">
      <w:pPr>
        <w:pStyle w:val="1"/>
        <w:ind w:right="349"/>
        <w:rPr>
          <w:lang w:val="ru-RU"/>
        </w:rPr>
      </w:pPr>
      <w:r>
        <w:t>I</w:t>
      </w:r>
      <w:r w:rsidRPr="0015547E">
        <w:rPr>
          <w:lang w:val="ru-RU"/>
        </w:rPr>
        <w:t>.ОБЩИЕ ПОЛОЖЕНИЯ</w:t>
      </w:r>
    </w:p>
    <w:p w:rsidR="00DD7A53" w:rsidRPr="0015547E" w:rsidRDefault="00DD7A53">
      <w:pPr>
        <w:pStyle w:val="a3"/>
        <w:spacing w:before="7"/>
        <w:ind w:left="0"/>
        <w:jc w:val="left"/>
        <w:rPr>
          <w:b/>
          <w:sz w:val="27"/>
          <w:lang w:val="ru-RU"/>
        </w:rPr>
      </w:pPr>
    </w:p>
    <w:p w:rsidR="00DD7A53" w:rsidRPr="0015547E" w:rsidRDefault="00054B5A">
      <w:pPr>
        <w:pStyle w:val="a3"/>
        <w:ind w:right="104" w:firstLine="707"/>
        <w:rPr>
          <w:lang w:val="ru-RU"/>
        </w:rPr>
      </w:pPr>
      <w:r w:rsidRPr="0015547E">
        <w:rPr>
          <w:lang w:val="ru-RU"/>
        </w:rPr>
        <w:t>1. Цели, задачи, общие принципы и стратегические приоритеты Конкурса изложены в Положении о конкурсе проектов Дальневосточного Федерального округа «В добром крае – добрые дела!».</w:t>
      </w:r>
    </w:p>
    <w:p w:rsidR="00DD7A53" w:rsidRPr="0015547E" w:rsidRDefault="00054B5A">
      <w:pPr>
        <w:pStyle w:val="a3"/>
        <w:ind w:right="103" w:firstLine="707"/>
        <w:rPr>
          <w:lang w:val="ru-RU"/>
        </w:rPr>
      </w:pPr>
      <w:r w:rsidRPr="0015547E">
        <w:rPr>
          <w:lang w:val="ru-RU"/>
        </w:rPr>
        <w:t>2. Проведение Конкурса, в том числе техническое обеспечение конкурсных процедур, организация экспертизы поступивших заявок, финансирование победителей, получение и проверка отчетности, возложено на организацию – оператора в лице Фонда поддержки гуманитарных и просветительских инициатив «Соработничество» (далее – Фонд) и Фонда поддержки социальных инициатив «Начинание» (далее – Начинание).</w:t>
      </w:r>
    </w:p>
    <w:p w:rsidR="00DD7A53" w:rsidRPr="0015547E" w:rsidRDefault="00DD7A53">
      <w:pPr>
        <w:pStyle w:val="a3"/>
        <w:spacing w:before="5"/>
        <w:ind w:left="0"/>
        <w:jc w:val="left"/>
        <w:rPr>
          <w:lang w:val="ru-RU"/>
        </w:rPr>
      </w:pPr>
    </w:p>
    <w:p w:rsidR="00DD7A53" w:rsidRPr="0015547E" w:rsidRDefault="00054B5A">
      <w:pPr>
        <w:pStyle w:val="1"/>
        <w:tabs>
          <w:tab w:val="left" w:pos="702"/>
        </w:tabs>
        <w:rPr>
          <w:lang w:val="ru-RU"/>
        </w:rPr>
      </w:pPr>
      <w:r>
        <w:t>II</w:t>
      </w:r>
      <w:r w:rsidRPr="0015547E">
        <w:rPr>
          <w:lang w:val="ru-RU"/>
        </w:rPr>
        <w:t>.</w:t>
      </w:r>
      <w:r w:rsidRPr="0015547E">
        <w:rPr>
          <w:lang w:val="ru-RU"/>
        </w:rPr>
        <w:tab/>
        <w:t>ОСОБЕННОСТИ ПРОВЕДЕНИЯ</w:t>
      </w:r>
      <w:r w:rsidRPr="0015547E">
        <w:rPr>
          <w:spacing w:val="-3"/>
          <w:lang w:val="ru-RU"/>
        </w:rPr>
        <w:t xml:space="preserve"> </w:t>
      </w:r>
      <w:r w:rsidRPr="0015547E">
        <w:rPr>
          <w:lang w:val="ru-RU"/>
        </w:rPr>
        <w:t>КОНКУРСА</w:t>
      </w:r>
    </w:p>
    <w:p w:rsidR="00DD7A53" w:rsidRPr="0015547E" w:rsidRDefault="00DD7A53">
      <w:pPr>
        <w:pStyle w:val="a3"/>
        <w:spacing w:before="8"/>
        <w:ind w:left="0"/>
        <w:jc w:val="left"/>
        <w:rPr>
          <w:b/>
          <w:sz w:val="27"/>
          <w:lang w:val="ru-RU"/>
        </w:rPr>
      </w:pPr>
    </w:p>
    <w:p w:rsidR="00DD7A53" w:rsidRPr="0015547E" w:rsidRDefault="00054B5A">
      <w:pPr>
        <w:pStyle w:val="a3"/>
        <w:ind w:right="105" w:firstLine="707"/>
        <w:rPr>
          <w:lang w:val="ru-RU"/>
        </w:rPr>
      </w:pPr>
      <w:r w:rsidRPr="0015547E">
        <w:rPr>
          <w:lang w:val="ru-RU"/>
        </w:rPr>
        <w:t>1. Особенностью Конкурса является смешанное финансирование проектов за счет самостоятельно привлеченных средств и выделенного гранта. Сумма средств самостоятельно привлеченных проектами должна  быть не менее 50% от общей стоимости</w:t>
      </w:r>
      <w:r w:rsidRPr="0015547E">
        <w:rPr>
          <w:spacing w:val="-24"/>
          <w:lang w:val="ru-RU"/>
        </w:rPr>
        <w:t xml:space="preserve"> </w:t>
      </w:r>
      <w:r w:rsidRPr="0015547E">
        <w:rPr>
          <w:lang w:val="ru-RU"/>
        </w:rPr>
        <w:t>проекта.</w:t>
      </w:r>
    </w:p>
    <w:p w:rsidR="00DD7A53" w:rsidRPr="0015547E" w:rsidRDefault="00054B5A">
      <w:pPr>
        <w:pStyle w:val="a3"/>
        <w:ind w:right="106" w:firstLine="707"/>
        <w:rPr>
          <w:lang w:val="ru-RU"/>
        </w:rPr>
      </w:pPr>
      <w:r w:rsidRPr="0015547E">
        <w:rPr>
          <w:lang w:val="ru-RU"/>
        </w:rPr>
        <w:t xml:space="preserve">2.  Оформление заявок на Конкурс осуществляется в электронном   виде на сайте </w:t>
      </w:r>
      <w:r>
        <w:t>sorabotnik</w:t>
      </w:r>
      <w:r w:rsidRPr="0015547E">
        <w:rPr>
          <w:lang w:val="ru-RU"/>
        </w:rPr>
        <w:t>.</w:t>
      </w:r>
      <w:r>
        <w:t>ru</w:t>
      </w:r>
      <w:r w:rsidRPr="0015547E">
        <w:rPr>
          <w:lang w:val="ru-RU"/>
        </w:rPr>
        <w:t xml:space="preserve"> в разделе «Конкурс проектов Дальневосточного федерального округа в «Добром крае - добрые дела» согласно Инструкции по заполнению</w:t>
      </w:r>
      <w:r w:rsidRPr="0015547E">
        <w:rPr>
          <w:spacing w:val="-10"/>
          <w:lang w:val="ru-RU"/>
        </w:rPr>
        <w:t xml:space="preserve"> </w:t>
      </w:r>
      <w:r w:rsidRPr="0015547E">
        <w:rPr>
          <w:lang w:val="ru-RU"/>
        </w:rPr>
        <w:t>заявки.</w:t>
      </w:r>
    </w:p>
    <w:p w:rsidR="00DD7A53" w:rsidRPr="0015547E" w:rsidRDefault="00054B5A">
      <w:pPr>
        <w:pStyle w:val="a3"/>
        <w:ind w:right="108" w:firstLine="707"/>
        <w:rPr>
          <w:lang w:val="ru-RU"/>
        </w:rPr>
      </w:pPr>
      <w:r w:rsidRPr="0015547E">
        <w:rPr>
          <w:lang w:val="ru-RU"/>
        </w:rPr>
        <w:t>3. Заявка считается поданной на Конкурс после заполнения всех обязательных полей и присвоения Заявке статуса «На рассмотрении экспертов».</w:t>
      </w:r>
    </w:p>
    <w:p w:rsidR="00DD7A53" w:rsidRPr="0015547E" w:rsidRDefault="00054B5A">
      <w:pPr>
        <w:pStyle w:val="a3"/>
        <w:ind w:right="104" w:firstLine="707"/>
        <w:rPr>
          <w:lang w:val="ru-RU"/>
        </w:rPr>
      </w:pPr>
      <w:r w:rsidRPr="0015547E">
        <w:rPr>
          <w:lang w:val="ru-RU"/>
        </w:rPr>
        <w:t>4. Заявка, положительно оцененная экспертами и утвержденная Исполнительным комитетом, интегрируется на сайт «</w:t>
      </w:r>
      <w:r>
        <w:t>Nachinanie</w:t>
      </w:r>
      <w:r w:rsidRPr="0015547E">
        <w:rPr>
          <w:lang w:val="ru-RU"/>
        </w:rPr>
        <w:t>.</w:t>
      </w:r>
      <w:r>
        <w:t>ru</w:t>
      </w:r>
      <w:r w:rsidRPr="0015547E">
        <w:rPr>
          <w:lang w:val="ru-RU"/>
        </w:rPr>
        <w:t>» в виде проекта для самостоятельного привлечения финансирования. Организаторы Конкурса имеют право давать рекомендации по оформлению проекта на площадке «Начинание».</w:t>
      </w:r>
    </w:p>
    <w:p w:rsidR="00DD7A53" w:rsidRPr="0015547E" w:rsidRDefault="00054B5A">
      <w:pPr>
        <w:pStyle w:val="a3"/>
        <w:tabs>
          <w:tab w:val="left" w:pos="1517"/>
        </w:tabs>
        <w:spacing w:line="321" w:lineRule="exact"/>
        <w:ind w:left="810"/>
        <w:jc w:val="left"/>
        <w:rPr>
          <w:lang w:val="ru-RU"/>
        </w:rPr>
      </w:pPr>
      <w:r w:rsidRPr="0015547E">
        <w:rPr>
          <w:lang w:val="ru-RU"/>
        </w:rPr>
        <w:t>5.</w:t>
      </w:r>
      <w:r w:rsidRPr="0015547E">
        <w:rPr>
          <w:lang w:val="ru-RU"/>
        </w:rPr>
        <w:tab/>
        <w:t>Конкурс проводится в 2</w:t>
      </w:r>
      <w:r w:rsidRPr="0015547E">
        <w:rPr>
          <w:spacing w:val="-15"/>
          <w:lang w:val="ru-RU"/>
        </w:rPr>
        <w:t xml:space="preserve"> </w:t>
      </w:r>
      <w:r w:rsidRPr="0015547E">
        <w:rPr>
          <w:lang w:val="ru-RU"/>
        </w:rPr>
        <w:t>этапа.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1 этап - Сбор заявок и их экспертиза.</w:t>
      </w:r>
    </w:p>
    <w:p w:rsidR="00DD7A53" w:rsidRPr="0015547E" w:rsidRDefault="00054B5A">
      <w:pPr>
        <w:pStyle w:val="a3"/>
        <w:ind w:right="104" w:firstLine="707"/>
        <w:rPr>
          <w:lang w:val="ru-RU"/>
        </w:rPr>
      </w:pPr>
      <w:r w:rsidRPr="0015547E">
        <w:rPr>
          <w:lang w:val="ru-RU"/>
        </w:rPr>
        <w:t>Поступившие заявки направляются в Экспертный совет, который в  срок не позднее 14 рабочих дней с момента поступления заявки проводит экспертизу и формирует список заявок, рекомендованных к опубликованию для  сбора  средств,  и  направляет  его  для  утверждения  в</w:t>
      </w:r>
      <w:r w:rsidRPr="0015547E">
        <w:rPr>
          <w:spacing w:val="63"/>
          <w:lang w:val="ru-RU"/>
        </w:rPr>
        <w:t xml:space="preserve"> </w:t>
      </w:r>
      <w:r w:rsidRPr="0015547E">
        <w:rPr>
          <w:lang w:val="ru-RU"/>
        </w:rPr>
        <w:t>Исполнительный</w:t>
      </w:r>
    </w:p>
    <w:p w:rsidR="00DD7A53" w:rsidRPr="0015547E" w:rsidRDefault="00DD7A53">
      <w:pPr>
        <w:rPr>
          <w:lang w:val="ru-RU"/>
        </w:rPr>
        <w:sectPr w:rsidR="00DD7A53" w:rsidRPr="0015547E">
          <w:footerReference w:type="default" r:id="rId6"/>
          <w:type w:val="continuous"/>
          <w:pgSz w:w="11910" w:h="16840"/>
          <w:pgMar w:top="480" w:right="740" w:bottom="660" w:left="1600" w:header="720" w:footer="478" w:gutter="0"/>
          <w:pgNumType w:start="1"/>
          <w:cols w:space="720"/>
        </w:sectPr>
      </w:pPr>
    </w:p>
    <w:p w:rsidR="00DD7A53" w:rsidRPr="0015547E" w:rsidRDefault="00054B5A">
      <w:pPr>
        <w:pStyle w:val="a3"/>
        <w:spacing w:before="63"/>
        <w:ind w:right="113"/>
        <w:rPr>
          <w:lang w:val="ru-RU"/>
        </w:rPr>
      </w:pPr>
      <w:r w:rsidRPr="0015547E">
        <w:rPr>
          <w:lang w:val="ru-RU"/>
        </w:rPr>
        <w:lastRenderedPageBreak/>
        <w:t>комитет. На основании указанной экспертизы и сформированного списка заявок Исполнительный комитет проводит процедуру согласования и утверждения списка заявок и принимает решение о публикации проектов на площадке «Начинание».</w:t>
      </w:r>
    </w:p>
    <w:p w:rsidR="00DD7A53" w:rsidRPr="0015547E" w:rsidRDefault="00054B5A">
      <w:pPr>
        <w:pStyle w:val="a3"/>
        <w:spacing w:line="321" w:lineRule="exact"/>
        <w:ind w:left="810"/>
        <w:jc w:val="left"/>
        <w:rPr>
          <w:lang w:val="ru-RU"/>
        </w:rPr>
      </w:pPr>
      <w:r w:rsidRPr="0015547E">
        <w:rPr>
          <w:lang w:val="ru-RU"/>
        </w:rPr>
        <w:t>2 этап – Сбор средств.</w:t>
      </w:r>
    </w:p>
    <w:p w:rsidR="00DD7A53" w:rsidRPr="0015547E" w:rsidRDefault="00054B5A">
      <w:pPr>
        <w:pStyle w:val="a3"/>
        <w:ind w:right="106" w:firstLine="707"/>
        <w:rPr>
          <w:lang w:val="ru-RU"/>
        </w:rPr>
      </w:pPr>
      <w:r w:rsidRPr="0015547E">
        <w:rPr>
          <w:lang w:val="ru-RU"/>
        </w:rPr>
        <w:t>В срок не более 50 дней на площадке «Начинание» осуществляется сбор средств на реализацию опубликованных проектов. Проекты, которые привлекли не менее 50% общей стоимости, необходимой для реализации проекта, и соответствуют всем требованиям, установленным Положением и Извещением, определяются как победители и претендуют на софинансирование в виде гранта. Исполнительный комитет проводит оценку проектов на площадке «Начинание» и формирует список заявок, рекомендованных к финансированию, и выносит решение о победителях Конкурса и о предоставлении им грантовой</w:t>
      </w:r>
      <w:r w:rsidRPr="0015547E">
        <w:rPr>
          <w:spacing w:val="-23"/>
          <w:lang w:val="ru-RU"/>
        </w:rPr>
        <w:t xml:space="preserve"> </w:t>
      </w:r>
      <w:r w:rsidRPr="0015547E">
        <w:rPr>
          <w:lang w:val="ru-RU"/>
        </w:rPr>
        <w:t>поддержки.</w:t>
      </w:r>
    </w:p>
    <w:p w:rsidR="00DD7A53" w:rsidRPr="0015547E" w:rsidRDefault="00054B5A">
      <w:pPr>
        <w:pStyle w:val="a3"/>
        <w:ind w:right="104" w:firstLine="707"/>
        <w:rPr>
          <w:lang w:val="ru-RU"/>
        </w:rPr>
      </w:pPr>
      <w:r w:rsidRPr="0015547E">
        <w:rPr>
          <w:lang w:val="ru-RU"/>
        </w:rPr>
        <w:t>6. Реализация проектов начинается после подписания договоров о предоставлении гранта (далее – договор) сторонами и получения всей суммы необходимой для реализации проекта.</w:t>
      </w:r>
    </w:p>
    <w:p w:rsidR="00DD7A53" w:rsidRDefault="00054B5A">
      <w:pPr>
        <w:pStyle w:val="a3"/>
        <w:ind w:right="107" w:firstLine="707"/>
        <w:rPr>
          <w:lang w:val="ru-RU"/>
        </w:rPr>
      </w:pPr>
      <w:r w:rsidRPr="0015547E">
        <w:rPr>
          <w:lang w:val="ru-RU"/>
        </w:rPr>
        <w:t>7. По итогам реализации проекта грантополучатель обязан предоставить отчетность, требования к которой установлены условиями договора.</w:t>
      </w:r>
    </w:p>
    <w:p w:rsidR="0017036B" w:rsidRPr="0015547E" w:rsidRDefault="0017036B" w:rsidP="0017036B">
      <w:pPr>
        <w:pStyle w:val="a3"/>
        <w:spacing w:before="2"/>
        <w:ind w:right="106" w:firstLine="707"/>
        <w:rPr>
          <w:lang w:val="ru-RU"/>
        </w:rPr>
      </w:pPr>
      <w:r>
        <w:rPr>
          <w:lang w:val="ru-RU"/>
        </w:rPr>
        <w:t xml:space="preserve">8. </w:t>
      </w:r>
      <w:r w:rsidRPr="00BA77F3">
        <w:rPr>
          <w:lang w:val="ru-RU"/>
        </w:rPr>
        <w:t>Авторы – физические лица подлежат обложению налогом на доходы физических лиц (НДФЛ) в размере 13% (тринадцать). Авторы - юридические лица подлежат налогообложению в соответствии с применяемой ими системой налогообложения и нормами налогового законодательства РФ.</w:t>
      </w:r>
    </w:p>
    <w:p w:rsidR="0017036B" w:rsidRPr="0015547E" w:rsidRDefault="0017036B">
      <w:pPr>
        <w:pStyle w:val="a3"/>
        <w:ind w:right="107" w:firstLine="707"/>
        <w:rPr>
          <w:lang w:val="ru-RU"/>
        </w:rPr>
      </w:pPr>
    </w:p>
    <w:p w:rsidR="00DD7A53" w:rsidRPr="0015547E" w:rsidRDefault="00DD7A53">
      <w:pPr>
        <w:pStyle w:val="a3"/>
        <w:spacing w:before="3"/>
        <w:ind w:left="0"/>
        <w:jc w:val="left"/>
        <w:rPr>
          <w:lang w:val="ru-RU"/>
        </w:rPr>
      </w:pPr>
    </w:p>
    <w:p w:rsidR="00DD7A53" w:rsidRPr="0015547E" w:rsidRDefault="00054B5A">
      <w:pPr>
        <w:pStyle w:val="1"/>
        <w:tabs>
          <w:tab w:val="left" w:pos="1573"/>
        </w:tabs>
        <w:spacing w:before="1"/>
        <w:ind w:left="3985" w:right="869" w:hanging="3059"/>
        <w:jc w:val="left"/>
        <w:rPr>
          <w:lang w:val="ru-RU"/>
        </w:rPr>
      </w:pPr>
      <w:r>
        <w:t>III</w:t>
      </w:r>
      <w:r w:rsidRPr="0015547E">
        <w:rPr>
          <w:lang w:val="ru-RU"/>
        </w:rPr>
        <w:t>.</w:t>
      </w:r>
      <w:r w:rsidRPr="0015547E">
        <w:rPr>
          <w:lang w:val="ru-RU"/>
        </w:rPr>
        <w:tab/>
        <w:t>СРОКИ ПРОВЕДЕНИЯ КОНКУРСА</w:t>
      </w:r>
      <w:r w:rsidRPr="0015547E">
        <w:rPr>
          <w:spacing w:val="-10"/>
          <w:lang w:val="ru-RU"/>
        </w:rPr>
        <w:t xml:space="preserve"> </w:t>
      </w:r>
      <w:r w:rsidRPr="0015547E">
        <w:rPr>
          <w:lang w:val="ru-RU"/>
        </w:rPr>
        <w:t>И</w:t>
      </w:r>
      <w:r w:rsidRPr="0015547E">
        <w:rPr>
          <w:spacing w:val="-4"/>
          <w:lang w:val="ru-RU"/>
        </w:rPr>
        <w:t xml:space="preserve"> </w:t>
      </w:r>
      <w:r w:rsidRPr="0015547E">
        <w:rPr>
          <w:lang w:val="ru-RU"/>
        </w:rPr>
        <w:t>РЕАЛИЗАЦИИ ПРОЕКТОВ</w:t>
      </w:r>
    </w:p>
    <w:p w:rsidR="00DD7A53" w:rsidRPr="0015547E" w:rsidRDefault="00DD7A53">
      <w:pPr>
        <w:pStyle w:val="a3"/>
        <w:spacing w:before="6"/>
        <w:ind w:left="0"/>
        <w:jc w:val="left"/>
        <w:rPr>
          <w:b/>
          <w:sz w:val="27"/>
          <w:lang w:val="ru-RU"/>
        </w:rPr>
      </w:pPr>
    </w:p>
    <w:p w:rsidR="00DD7A53" w:rsidRPr="0015547E" w:rsidRDefault="00054B5A">
      <w:pPr>
        <w:pStyle w:val="a3"/>
        <w:tabs>
          <w:tab w:val="left" w:pos="1517"/>
        </w:tabs>
        <w:ind w:left="810"/>
        <w:jc w:val="left"/>
        <w:rPr>
          <w:lang w:val="ru-RU"/>
        </w:rPr>
      </w:pPr>
      <w:r w:rsidRPr="0015547E">
        <w:rPr>
          <w:lang w:val="ru-RU"/>
        </w:rPr>
        <w:t>1.</w:t>
      </w:r>
      <w:r w:rsidRPr="0015547E">
        <w:rPr>
          <w:lang w:val="ru-RU"/>
        </w:rPr>
        <w:tab/>
        <w:t>Объявление конкурса -</w:t>
      </w:r>
      <w:r w:rsidRPr="0015547E">
        <w:rPr>
          <w:spacing w:val="-13"/>
          <w:lang w:val="ru-RU"/>
        </w:rPr>
        <w:t xml:space="preserve"> </w:t>
      </w:r>
      <w:r w:rsidRPr="0015547E">
        <w:rPr>
          <w:lang w:val="ru-RU"/>
        </w:rPr>
        <w:t>17.04.2017.</w:t>
      </w:r>
    </w:p>
    <w:p w:rsidR="00DD7A53" w:rsidRPr="0015547E" w:rsidRDefault="00054B5A">
      <w:pPr>
        <w:pStyle w:val="a3"/>
        <w:tabs>
          <w:tab w:val="left" w:pos="1517"/>
        </w:tabs>
        <w:spacing w:before="2"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2.</w:t>
      </w:r>
      <w:r w:rsidRPr="0015547E">
        <w:rPr>
          <w:lang w:val="ru-RU"/>
        </w:rPr>
        <w:tab/>
        <w:t>Начало приема конкурсных заявок –</w:t>
      </w:r>
      <w:r w:rsidRPr="0015547E">
        <w:rPr>
          <w:spacing w:val="-18"/>
          <w:lang w:val="ru-RU"/>
        </w:rPr>
        <w:t xml:space="preserve"> </w:t>
      </w:r>
      <w:r w:rsidRPr="0015547E">
        <w:rPr>
          <w:lang w:val="ru-RU"/>
        </w:rPr>
        <w:t>17.04.2017.</w:t>
      </w:r>
    </w:p>
    <w:p w:rsidR="00DD7A53" w:rsidRPr="0015547E" w:rsidRDefault="00054B5A">
      <w:pPr>
        <w:pStyle w:val="a3"/>
        <w:tabs>
          <w:tab w:val="left" w:pos="1517"/>
        </w:tabs>
        <w:ind w:left="810"/>
        <w:jc w:val="left"/>
        <w:rPr>
          <w:lang w:val="ru-RU"/>
        </w:rPr>
      </w:pPr>
      <w:r w:rsidRPr="0015547E">
        <w:rPr>
          <w:lang w:val="ru-RU"/>
        </w:rPr>
        <w:t>3.</w:t>
      </w:r>
      <w:r w:rsidRPr="0015547E">
        <w:rPr>
          <w:lang w:val="ru-RU"/>
        </w:rPr>
        <w:tab/>
        <w:t>Завершение приема  конкурсных заявок -</w:t>
      </w:r>
      <w:r w:rsidRPr="0015547E">
        <w:rPr>
          <w:spacing w:val="-15"/>
          <w:lang w:val="ru-RU"/>
        </w:rPr>
        <w:t xml:space="preserve"> </w:t>
      </w:r>
      <w:r w:rsidRPr="0015547E">
        <w:rPr>
          <w:lang w:val="ru-RU"/>
        </w:rPr>
        <w:t>1.09.2017.</w:t>
      </w:r>
    </w:p>
    <w:p w:rsidR="00DD7A53" w:rsidRPr="0015547E" w:rsidRDefault="00054B5A">
      <w:pPr>
        <w:pStyle w:val="a3"/>
        <w:ind w:right="107" w:firstLine="707"/>
        <w:rPr>
          <w:lang w:val="ru-RU"/>
        </w:rPr>
      </w:pPr>
      <w:r w:rsidRPr="0015547E">
        <w:rPr>
          <w:lang w:val="ru-RU"/>
        </w:rPr>
        <w:t>4. Проведение 1 этапа Конкурса  осуществляется  в  течение  всего срока, установленного для приема заявок. В срок не позднее 14 рабочих дней со дня поступления заявки Экспертным советом проводится экспертная оценка и формирование списка заявок, рекомендуемых к утверждению Исполнительным комитетом из числа поступивших в целях их опубликования и сбора средств на площадке</w:t>
      </w:r>
      <w:r w:rsidRPr="0015547E">
        <w:rPr>
          <w:spacing w:val="-19"/>
          <w:lang w:val="ru-RU"/>
        </w:rPr>
        <w:t xml:space="preserve"> </w:t>
      </w:r>
      <w:r w:rsidRPr="0015547E">
        <w:rPr>
          <w:lang w:val="ru-RU"/>
        </w:rPr>
        <w:t>«Начинание».</w:t>
      </w:r>
    </w:p>
    <w:p w:rsidR="00DD7A53" w:rsidRPr="0015547E" w:rsidRDefault="00054B5A">
      <w:pPr>
        <w:pStyle w:val="a3"/>
        <w:ind w:right="102" w:firstLine="707"/>
        <w:rPr>
          <w:lang w:val="ru-RU"/>
        </w:rPr>
      </w:pPr>
      <w:r w:rsidRPr="0015547E">
        <w:rPr>
          <w:lang w:val="ru-RU"/>
        </w:rPr>
        <w:t>Проведение 2 этапа Конкурса осуществляется в срок не более 50 дней, установленных   для   сбора   проектом   денежных   средств   на   площадке</w:t>
      </w:r>
    </w:p>
    <w:p w:rsidR="00DD7A53" w:rsidRPr="0015547E" w:rsidRDefault="00054B5A">
      <w:pPr>
        <w:pStyle w:val="a3"/>
        <w:spacing w:line="321" w:lineRule="exact"/>
        <w:rPr>
          <w:lang w:val="ru-RU"/>
        </w:rPr>
      </w:pPr>
      <w:r w:rsidRPr="0015547E">
        <w:rPr>
          <w:lang w:val="ru-RU"/>
        </w:rPr>
        <w:t>«Начинание».</w:t>
      </w:r>
    </w:p>
    <w:p w:rsidR="00DD7A53" w:rsidRPr="0015547E" w:rsidRDefault="00054B5A">
      <w:pPr>
        <w:pStyle w:val="a3"/>
        <w:tabs>
          <w:tab w:val="left" w:pos="1517"/>
        </w:tabs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5.</w:t>
      </w:r>
      <w:r w:rsidRPr="0015547E">
        <w:rPr>
          <w:lang w:val="ru-RU"/>
        </w:rPr>
        <w:tab/>
        <w:t xml:space="preserve">Реализация  проектов   осуществляется  в   срок   с  15.06.2017 </w:t>
      </w:r>
      <w:r w:rsidRPr="0015547E">
        <w:rPr>
          <w:spacing w:val="40"/>
          <w:lang w:val="ru-RU"/>
        </w:rPr>
        <w:t xml:space="preserve"> </w:t>
      </w:r>
      <w:r w:rsidRPr="0015547E">
        <w:rPr>
          <w:lang w:val="ru-RU"/>
        </w:rPr>
        <w:t>по</w:t>
      </w:r>
    </w:p>
    <w:p w:rsidR="00DD7A53" w:rsidRPr="0015547E" w:rsidRDefault="00054B5A">
      <w:pPr>
        <w:pStyle w:val="a3"/>
        <w:spacing w:line="242" w:lineRule="auto"/>
        <w:ind w:right="113"/>
        <w:rPr>
          <w:lang w:val="ru-RU"/>
        </w:rPr>
      </w:pPr>
      <w:r w:rsidRPr="0015547E">
        <w:rPr>
          <w:lang w:val="ru-RU"/>
        </w:rPr>
        <w:t>15.02.2018. Продолжительность реализации проекта не должна превышать 6 месяцев.</w:t>
      </w:r>
    </w:p>
    <w:p w:rsidR="00DD7A53" w:rsidRPr="0015547E" w:rsidRDefault="00054B5A">
      <w:pPr>
        <w:pStyle w:val="a3"/>
        <w:tabs>
          <w:tab w:val="left" w:pos="1517"/>
        </w:tabs>
        <w:spacing w:line="319" w:lineRule="exact"/>
        <w:ind w:left="810"/>
        <w:jc w:val="left"/>
        <w:rPr>
          <w:lang w:val="ru-RU"/>
        </w:rPr>
      </w:pPr>
      <w:r w:rsidRPr="0015547E">
        <w:rPr>
          <w:lang w:val="ru-RU"/>
        </w:rPr>
        <w:t>6.</w:t>
      </w:r>
      <w:r w:rsidRPr="0015547E">
        <w:rPr>
          <w:lang w:val="ru-RU"/>
        </w:rPr>
        <w:tab/>
        <w:t>Подведение итогов конкурса -</w:t>
      </w:r>
      <w:r w:rsidRPr="0015547E">
        <w:rPr>
          <w:spacing w:val="-18"/>
          <w:lang w:val="ru-RU"/>
        </w:rPr>
        <w:t xml:space="preserve"> </w:t>
      </w:r>
      <w:r w:rsidRPr="0015547E">
        <w:rPr>
          <w:lang w:val="ru-RU"/>
        </w:rPr>
        <w:t>17.04.2018.</w:t>
      </w:r>
    </w:p>
    <w:p w:rsidR="00DD7A53" w:rsidRPr="0015547E" w:rsidRDefault="00DD7A53">
      <w:pPr>
        <w:pStyle w:val="a3"/>
        <w:spacing w:before="4"/>
        <w:ind w:left="0"/>
        <w:jc w:val="left"/>
        <w:rPr>
          <w:lang w:val="ru-RU"/>
        </w:rPr>
      </w:pPr>
    </w:p>
    <w:p w:rsidR="00DD7A53" w:rsidRPr="0015547E" w:rsidRDefault="00054B5A">
      <w:pPr>
        <w:pStyle w:val="1"/>
        <w:tabs>
          <w:tab w:val="left" w:pos="1546"/>
        </w:tabs>
        <w:ind w:left="838"/>
        <w:jc w:val="left"/>
        <w:rPr>
          <w:lang w:val="ru-RU"/>
        </w:rPr>
      </w:pPr>
      <w:r>
        <w:t>IV</w:t>
      </w:r>
      <w:r w:rsidRPr="0015547E">
        <w:rPr>
          <w:lang w:val="ru-RU"/>
        </w:rPr>
        <w:t>.</w:t>
      </w:r>
      <w:r w:rsidRPr="0015547E">
        <w:rPr>
          <w:lang w:val="ru-RU"/>
        </w:rPr>
        <w:tab/>
        <w:t>УЧАСТНИКИ И РАЗМЕР ГРАНТОВОЙ</w:t>
      </w:r>
      <w:r w:rsidRPr="0015547E">
        <w:rPr>
          <w:spacing w:val="-7"/>
          <w:lang w:val="ru-RU"/>
        </w:rPr>
        <w:t xml:space="preserve"> </w:t>
      </w:r>
      <w:r w:rsidRPr="0015547E">
        <w:rPr>
          <w:lang w:val="ru-RU"/>
        </w:rPr>
        <w:t>ПОДДЕРЖКИ</w:t>
      </w:r>
    </w:p>
    <w:p w:rsidR="00DD7A53" w:rsidRPr="0015547E" w:rsidRDefault="00DD7A53">
      <w:pPr>
        <w:pStyle w:val="a3"/>
        <w:spacing w:before="5"/>
        <w:ind w:left="0"/>
        <w:jc w:val="left"/>
        <w:rPr>
          <w:b/>
          <w:sz w:val="23"/>
          <w:lang w:val="ru-RU"/>
        </w:rPr>
      </w:pPr>
    </w:p>
    <w:p w:rsidR="00B502EE" w:rsidRDefault="00054B5A" w:rsidP="00B502EE">
      <w:pPr>
        <w:pStyle w:val="a3"/>
        <w:spacing w:before="1"/>
        <w:ind w:right="102" w:firstLine="707"/>
        <w:rPr>
          <w:lang w:val="ru-RU"/>
        </w:rPr>
      </w:pPr>
      <w:r w:rsidRPr="0015547E">
        <w:rPr>
          <w:lang w:val="ru-RU"/>
        </w:rPr>
        <w:t>1. Конкурс предоставляет равные возможности всем участникам</w:t>
      </w:r>
      <w:r w:rsidR="00A7702C">
        <w:rPr>
          <w:lang w:val="ru-RU"/>
        </w:rPr>
        <w:t xml:space="preserve"> – </w:t>
      </w:r>
      <w:r w:rsidR="00A7702C">
        <w:rPr>
          <w:lang w:val="ru-RU"/>
        </w:rPr>
        <w:lastRenderedPageBreak/>
        <w:t>юридическим и физическим лицам</w:t>
      </w:r>
      <w:r w:rsidRPr="0015547E">
        <w:rPr>
          <w:lang w:val="ru-RU"/>
        </w:rPr>
        <w:t>. Исчерпывающий перечень возможных участников Конкурса приведен в Положении о конкурсе проектов Дальневосточного Федерального округа «В добром крае – добрые дела!».</w:t>
      </w:r>
    </w:p>
    <w:p w:rsidR="00DD7A53" w:rsidRPr="0015547E" w:rsidRDefault="00B502EE" w:rsidP="00B502EE">
      <w:pPr>
        <w:pStyle w:val="a3"/>
        <w:spacing w:before="1"/>
        <w:ind w:right="102" w:firstLine="707"/>
        <w:rPr>
          <w:lang w:val="ru-RU"/>
        </w:rPr>
      </w:pPr>
      <w:r w:rsidRPr="0015547E">
        <w:rPr>
          <w:lang w:val="ru-RU"/>
        </w:rPr>
        <w:t xml:space="preserve"> </w:t>
      </w:r>
      <w:r w:rsidR="00054B5A" w:rsidRPr="0015547E">
        <w:rPr>
          <w:lang w:val="ru-RU"/>
        </w:rPr>
        <w:t>2. В Конкурсе участвуют локальные проекты, которые реализуются на территории Дальневосточного Федерального округа.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3. Сумма грантовой поддержки - не более 300 тысяч рублей.</w:t>
      </w:r>
    </w:p>
    <w:p w:rsidR="00DD7A53" w:rsidRPr="0015547E" w:rsidRDefault="00DD7A53">
      <w:pPr>
        <w:pStyle w:val="a3"/>
        <w:spacing w:before="4"/>
        <w:ind w:left="0"/>
        <w:jc w:val="left"/>
        <w:rPr>
          <w:lang w:val="ru-RU"/>
        </w:rPr>
      </w:pPr>
    </w:p>
    <w:p w:rsidR="00DD7A53" w:rsidRPr="0015547E" w:rsidRDefault="00054B5A">
      <w:pPr>
        <w:pStyle w:val="1"/>
        <w:tabs>
          <w:tab w:val="left" w:pos="3052"/>
        </w:tabs>
        <w:spacing w:before="1"/>
        <w:ind w:left="2344"/>
        <w:jc w:val="left"/>
        <w:rPr>
          <w:lang w:val="ru-RU"/>
        </w:rPr>
      </w:pPr>
      <w:r>
        <w:t>V</w:t>
      </w:r>
      <w:r w:rsidRPr="0015547E">
        <w:rPr>
          <w:lang w:val="ru-RU"/>
        </w:rPr>
        <w:t>.</w:t>
      </w:r>
      <w:r w:rsidRPr="0015547E">
        <w:rPr>
          <w:lang w:val="ru-RU"/>
        </w:rPr>
        <w:tab/>
        <w:t>ПРОЕКТНЫЕ</w:t>
      </w:r>
      <w:r w:rsidRPr="0015547E">
        <w:rPr>
          <w:spacing w:val="-2"/>
          <w:lang w:val="ru-RU"/>
        </w:rPr>
        <w:t xml:space="preserve"> </w:t>
      </w:r>
      <w:r w:rsidRPr="0015547E">
        <w:rPr>
          <w:lang w:val="ru-RU"/>
        </w:rPr>
        <w:t>НАПРАВЛЕНИЯ</w:t>
      </w:r>
    </w:p>
    <w:p w:rsidR="00DD7A53" w:rsidRPr="0015547E" w:rsidRDefault="00DD7A53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DD7A53" w:rsidRPr="0015547E" w:rsidRDefault="00054B5A">
      <w:pPr>
        <w:pStyle w:val="a3"/>
        <w:tabs>
          <w:tab w:val="left" w:pos="1517"/>
          <w:tab w:val="left" w:pos="1906"/>
          <w:tab w:val="left" w:pos="2949"/>
          <w:tab w:val="left" w:pos="4289"/>
          <w:tab w:val="left" w:pos="8030"/>
        </w:tabs>
        <w:spacing w:line="242" w:lineRule="auto"/>
        <w:ind w:right="110" w:firstLine="707"/>
        <w:jc w:val="left"/>
        <w:rPr>
          <w:lang w:val="ru-RU"/>
        </w:rPr>
      </w:pPr>
      <w:r w:rsidRPr="0015547E">
        <w:rPr>
          <w:lang w:val="ru-RU"/>
        </w:rPr>
        <w:t>1.</w:t>
      </w:r>
      <w:r w:rsidRPr="0015547E">
        <w:rPr>
          <w:lang w:val="ru-RU"/>
        </w:rPr>
        <w:tab/>
        <w:t>В</w:t>
      </w:r>
      <w:r w:rsidRPr="0015547E">
        <w:rPr>
          <w:lang w:val="ru-RU"/>
        </w:rPr>
        <w:tab/>
        <w:t>рамках</w:t>
      </w:r>
      <w:r w:rsidRPr="0015547E">
        <w:rPr>
          <w:lang w:val="ru-RU"/>
        </w:rPr>
        <w:tab/>
        <w:t>Конкурса</w:t>
      </w:r>
      <w:r w:rsidRPr="0015547E">
        <w:rPr>
          <w:lang w:val="ru-RU"/>
        </w:rPr>
        <w:tab/>
        <w:t xml:space="preserve">рассматриваются </w:t>
      </w:r>
      <w:r w:rsidRPr="0015547E">
        <w:rPr>
          <w:spacing w:val="53"/>
          <w:lang w:val="ru-RU"/>
        </w:rPr>
        <w:t xml:space="preserve"> </w:t>
      </w:r>
      <w:r w:rsidRPr="0015547E">
        <w:rPr>
          <w:lang w:val="ru-RU"/>
        </w:rPr>
        <w:t xml:space="preserve">заявки </w:t>
      </w:r>
      <w:r w:rsidRPr="0015547E">
        <w:rPr>
          <w:spacing w:val="53"/>
          <w:lang w:val="ru-RU"/>
        </w:rPr>
        <w:t xml:space="preserve"> </w:t>
      </w:r>
      <w:r w:rsidRPr="0015547E">
        <w:rPr>
          <w:lang w:val="ru-RU"/>
        </w:rPr>
        <w:t>по</w:t>
      </w:r>
      <w:r w:rsidRPr="0015547E">
        <w:rPr>
          <w:lang w:val="ru-RU"/>
        </w:rPr>
        <w:tab/>
      </w:r>
      <w:r w:rsidRPr="0015547E">
        <w:rPr>
          <w:spacing w:val="-1"/>
          <w:lang w:val="ru-RU"/>
        </w:rPr>
        <w:t xml:space="preserve">следующим </w:t>
      </w:r>
      <w:r w:rsidRPr="0015547E">
        <w:rPr>
          <w:lang w:val="ru-RU"/>
        </w:rPr>
        <w:t>проектным</w:t>
      </w:r>
      <w:r w:rsidRPr="0015547E">
        <w:rPr>
          <w:spacing w:val="-9"/>
          <w:lang w:val="ru-RU"/>
        </w:rPr>
        <w:t xml:space="preserve"> </w:t>
      </w:r>
      <w:r w:rsidRPr="0015547E">
        <w:rPr>
          <w:lang w:val="ru-RU"/>
        </w:rPr>
        <w:t>направлениям:</w:t>
      </w:r>
    </w:p>
    <w:p w:rsidR="00DD7A53" w:rsidRPr="0015547E" w:rsidRDefault="00054B5A">
      <w:pPr>
        <w:pStyle w:val="a3"/>
        <w:spacing w:line="318" w:lineRule="exact"/>
        <w:ind w:left="810"/>
        <w:jc w:val="left"/>
        <w:rPr>
          <w:lang w:val="ru-RU"/>
        </w:rPr>
      </w:pPr>
      <w:r w:rsidRPr="0015547E">
        <w:rPr>
          <w:lang w:val="ru-RU"/>
        </w:rPr>
        <w:t>- социальная сфера;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«дальневосточный гектар»;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развитие общественного сектора;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сфера культуры и искусства;</w:t>
      </w:r>
    </w:p>
    <w:p w:rsidR="00DD7A53" w:rsidRPr="0015547E" w:rsidRDefault="00054B5A">
      <w:pPr>
        <w:pStyle w:val="a3"/>
        <w:ind w:left="810"/>
        <w:jc w:val="left"/>
        <w:rPr>
          <w:lang w:val="ru-RU"/>
        </w:rPr>
      </w:pPr>
      <w:r w:rsidRPr="0015547E">
        <w:rPr>
          <w:lang w:val="ru-RU"/>
        </w:rPr>
        <w:t>- сфера образования и просвещения;</w:t>
      </w:r>
    </w:p>
    <w:p w:rsidR="00DD7A53" w:rsidRPr="0015547E" w:rsidRDefault="00054B5A">
      <w:pPr>
        <w:pStyle w:val="a3"/>
        <w:spacing w:before="2"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взаимодействие с Русской Православной Церковью;</w:t>
      </w:r>
    </w:p>
    <w:p w:rsidR="00DD7A53" w:rsidRPr="0015547E" w:rsidRDefault="00054B5A">
      <w:pPr>
        <w:pStyle w:val="a3"/>
        <w:ind w:left="810"/>
        <w:jc w:val="left"/>
        <w:rPr>
          <w:lang w:val="ru-RU"/>
        </w:rPr>
      </w:pPr>
      <w:r w:rsidRPr="0015547E">
        <w:rPr>
          <w:lang w:val="ru-RU"/>
        </w:rPr>
        <w:t>- спорт и активный образ жизни;</w:t>
      </w:r>
    </w:p>
    <w:p w:rsidR="00DD7A53" w:rsidRPr="0015547E" w:rsidRDefault="00054B5A">
      <w:pPr>
        <w:pStyle w:val="a3"/>
        <w:spacing w:before="1"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экология региона;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добровольчество.</w:t>
      </w:r>
    </w:p>
    <w:p w:rsidR="00DD7A53" w:rsidRPr="0015547E" w:rsidRDefault="00054B5A">
      <w:pPr>
        <w:pStyle w:val="a3"/>
        <w:ind w:right="104" w:firstLine="707"/>
        <w:rPr>
          <w:lang w:val="ru-RU"/>
        </w:rPr>
      </w:pPr>
      <w:r w:rsidRPr="0015547E">
        <w:rPr>
          <w:lang w:val="ru-RU"/>
        </w:rPr>
        <w:t>2. Содержание проектных направлений раскрыто в Положении о конкурсе проектов Дальневосточного Федерального округа «В добром крае – добрые дела!».</w:t>
      </w:r>
    </w:p>
    <w:p w:rsidR="00DD7A53" w:rsidRPr="0015547E" w:rsidRDefault="00054B5A">
      <w:pPr>
        <w:pStyle w:val="1"/>
        <w:tabs>
          <w:tab w:val="left" w:pos="707"/>
        </w:tabs>
        <w:spacing w:before="7"/>
        <w:ind w:left="0" w:right="2"/>
        <w:rPr>
          <w:lang w:val="ru-RU"/>
        </w:rPr>
      </w:pPr>
      <w:r>
        <w:t>VI</w:t>
      </w:r>
      <w:r w:rsidRPr="0015547E">
        <w:rPr>
          <w:lang w:val="ru-RU"/>
        </w:rPr>
        <w:t>.</w:t>
      </w:r>
      <w:r w:rsidRPr="0015547E">
        <w:rPr>
          <w:lang w:val="ru-RU"/>
        </w:rPr>
        <w:tab/>
        <w:t>КОНКУРСНАЯ</w:t>
      </w:r>
      <w:r w:rsidRPr="0015547E">
        <w:rPr>
          <w:spacing w:val="-6"/>
          <w:lang w:val="ru-RU"/>
        </w:rPr>
        <w:t xml:space="preserve"> </w:t>
      </w:r>
      <w:r w:rsidRPr="0015547E">
        <w:rPr>
          <w:lang w:val="ru-RU"/>
        </w:rPr>
        <w:t>ЗАЯВКА</w:t>
      </w:r>
    </w:p>
    <w:p w:rsidR="00DD7A53" w:rsidRPr="0015547E" w:rsidRDefault="00DD7A53">
      <w:pPr>
        <w:pStyle w:val="a3"/>
        <w:spacing w:before="6"/>
        <w:ind w:left="0"/>
        <w:jc w:val="left"/>
        <w:rPr>
          <w:b/>
          <w:sz w:val="27"/>
          <w:lang w:val="ru-RU"/>
        </w:rPr>
      </w:pPr>
    </w:p>
    <w:p w:rsidR="00DD7A53" w:rsidRPr="0015547E" w:rsidRDefault="00054B5A">
      <w:pPr>
        <w:pStyle w:val="a3"/>
        <w:ind w:right="110" w:firstLine="707"/>
        <w:rPr>
          <w:lang w:val="ru-RU"/>
        </w:rPr>
      </w:pPr>
      <w:r w:rsidRPr="0015547E">
        <w:rPr>
          <w:lang w:val="ru-RU"/>
        </w:rPr>
        <w:t xml:space="preserve">1. </w:t>
      </w:r>
      <w:r w:rsidR="00A7702C">
        <w:rPr>
          <w:lang w:val="ru-RU"/>
        </w:rPr>
        <w:t>У</w:t>
      </w:r>
      <w:r w:rsidRPr="0015547E">
        <w:rPr>
          <w:lang w:val="ru-RU"/>
        </w:rPr>
        <w:t>частник может подать одну Заявку на Конкурс. От организаций, в составе которых выделяются подразделения без образования юридического лица (отделы, управления и другие), для которых характерна выраженная специфическая деятельность, направленная на достижение конкретного социального результата, может подаваться несколько Заявок. Статус таких подразделений должен быть удостоверен документально.</w:t>
      </w:r>
    </w:p>
    <w:p w:rsidR="00DD7A53" w:rsidRPr="0015547E" w:rsidRDefault="00054B5A">
      <w:pPr>
        <w:pStyle w:val="a3"/>
        <w:tabs>
          <w:tab w:val="left" w:pos="1517"/>
        </w:tabs>
        <w:spacing w:line="321" w:lineRule="exact"/>
        <w:ind w:left="810"/>
        <w:jc w:val="left"/>
        <w:rPr>
          <w:lang w:val="ru-RU"/>
        </w:rPr>
      </w:pPr>
      <w:r w:rsidRPr="0015547E">
        <w:rPr>
          <w:lang w:val="ru-RU"/>
        </w:rPr>
        <w:t>2.</w:t>
      </w:r>
      <w:r w:rsidRPr="0015547E">
        <w:rPr>
          <w:lang w:val="ru-RU"/>
        </w:rPr>
        <w:tab/>
        <w:t>К Заявке в обязательном порядке</w:t>
      </w:r>
      <w:r w:rsidRPr="0015547E">
        <w:rPr>
          <w:spacing w:val="-16"/>
          <w:lang w:val="ru-RU"/>
        </w:rPr>
        <w:t xml:space="preserve"> </w:t>
      </w:r>
      <w:r w:rsidRPr="0015547E">
        <w:rPr>
          <w:lang w:val="ru-RU"/>
        </w:rPr>
        <w:t>прилагаются:</w:t>
      </w:r>
    </w:p>
    <w:p w:rsidR="00DD7A53" w:rsidRPr="0015547E" w:rsidRDefault="00054B5A">
      <w:pPr>
        <w:pStyle w:val="a3"/>
        <w:ind w:right="109" w:firstLine="707"/>
        <w:rPr>
          <w:lang w:val="ru-RU"/>
        </w:rPr>
      </w:pPr>
      <w:r w:rsidRPr="0015547E">
        <w:rPr>
          <w:lang w:val="ru-RU"/>
        </w:rPr>
        <w:t xml:space="preserve">- электронная выписка из единого государственного реестра юридических лиц, сгенерированная на сайте </w:t>
      </w:r>
      <w:hyperlink r:id="rId7">
        <w:r>
          <w:t>www</w:t>
        </w:r>
        <w:r w:rsidRPr="0015547E">
          <w:rPr>
            <w:lang w:val="ru-RU"/>
          </w:rPr>
          <w:t>.</w:t>
        </w:r>
        <w:r>
          <w:t>nalog</w:t>
        </w:r>
        <w:r w:rsidRPr="0015547E">
          <w:rPr>
            <w:lang w:val="ru-RU"/>
          </w:rPr>
          <w:t>.</w:t>
        </w:r>
        <w:r>
          <w:t>ru</w:t>
        </w:r>
      </w:hyperlink>
      <w:r w:rsidRPr="0015547E">
        <w:rPr>
          <w:lang w:val="ru-RU"/>
        </w:rPr>
        <w:t xml:space="preserve"> в день подачи Заявки на Конкурс</w:t>
      </w:r>
      <w:r w:rsidR="00A7702C">
        <w:rPr>
          <w:lang w:val="ru-RU"/>
        </w:rPr>
        <w:t xml:space="preserve"> для юридических лиц;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резюме руководителя проекта</w:t>
      </w:r>
      <w:r w:rsidR="00A7702C">
        <w:rPr>
          <w:lang w:val="ru-RU"/>
        </w:rPr>
        <w:t xml:space="preserve"> для всех участников</w:t>
      </w:r>
      <w:r w:rsidRPr="0015547E">
        <w:rPr>
          <w:lang w:val="ru-RU"/>
        </w:rPr>
        <w:t>.</w:t>
      </w:r>
    </w:p>
    <w:p w:rsidR="00DD7A53" w:rsidRPr="0015547E" w:rsidRDefault="00054B5A">
      <w:pPr>
        <w:pStyle w:val="a3"/>
        <w:spacing w:before="2"/>
        <w:ind w:right="107" w:firstLine="707"/>
        <w:rPr>
          <w:lang w:val="ru-RU"/>
        </w:rPr>
      </w:pPr>
      <w:r w:rsidRPr="0015547E">
        <w:rPr>
          <w:lang w:val="ru-RU"/>
        </w:rPr>
        <w:t>К Заявке могут прилагаться документы, свидетельствующие о профессиональной компетенции заявителя, документы, подтверждающие опыт организации в сфере разработки и реализации социальных проектов, письма поддержки и другие документы.</w:t>
      </w:r>
    </w:p>
    <w:p w:rsidR="00DD7A53" w:rsidRPr="0015547E" w:rsidRDefault="00DD7A53">
      <w:pPr>
        <w:pStyle w:val="a3"/>
        <w:spacing w:before="4"/>
        <w:ind w:left="0"/>
        <w:jc w:val="left"/>
        <w:rPr>
          <w:lang w:val="ru-RU"/>
        </w:rPr>
      </w:pPr>
    </w:p>
    <w:p w:rsidR="00DD7A53" w:rsidRPr="0015547E" w:rsidRDefault="00054B5A">
      <w:pPr>
        <w:pStyle w:val="1"/>
        <w:tabs>
          <w:tab w:val="left" w:pos="707"/>
        </w:tabs>
        <w:ind w:left="0" w:right="5"/>
        <w:rPr>
          <w:lang w:val="ru-RU"/>
        </w:rPr>
      </w:pPr>
      <w:r>
        <w:t>VII</w:t>
      </w:r>
      <w:r w:rsidRPr="0015547E">
        <w:rPr>
          <w:lang w:val="ru-RU"/>
        </w:rPr>
        <w:t>.</w:t>
      </w:r>
      <w:r w:rsidRPr="0015547E">
        <w:rPr>
          <w:lang w:val="ru-RU"/>
        </w:rPr>
        <w:tab/>
        <w:t>ЭКСПЕРТИЗА ЗАЯВОК И ОПРЕДЕЛЕНИЕ</w:t>
      </w:r>
      <w:r w:rsidRPr="0015547E">
        <w:rPr>
          <w:spacing w:val="-12"/>
          <w:lang w:val="ru-RU"/>
        </w:rPr>
        <w:t xml:space="preserve"> </w:t>
      </w:r>
      <w:r w:rsidRPr="0015547E">
        <w:rPr>
          <w:lang w:val="ru-RU"/>
        </w:rPr>
        <w:t>ПОБЕДИТЕЛЕЙ</w:t>
      </w:r>
    </w:p>
    <w:p w:rsidR="00DD7A53" w:rsidRPr="0015547E" w:rsidRDefault="00DD7A53">
      <w:pPr>
        <w:pStyle w:val="a3"/>
        <w:spacing w:before="8"/>
        <w:ind w:left="0"/>
        <w:jc w:val="left"/>
        <w:rPr>
          <w:b/>
          <w:sz w:val="27"/>
          <w:lang w:val="ru-RU"/>
        </w:rPr>
      </w:pPr>
    </w:p>
    <w:p w:rsidR="00DD7A53" w:rsidRPr="0015547E" w:rsidRDefault="00054B5A">
      <w:pPr>
        <w:pStyle w:val="a3"/>
        <w:spacing w:before="1"/>
        <w:ind w:right="106" w:firstLine="707"/>
        <w:rPr>
          <w:lang w:val="ru-RU"/>
        </w:rPr>
      </w:pPr>
      <w:r w:rsidRPr="0015547E">
        <w:rPr>
          <w:lang w:val="ru-RU"/>
        </w:rPr>
        <w:t>1. Конкурсный отбор п</w:t>
      </w:r>
      <w:r w:rsidR="00A7702C">
        <w:rPr>
          <w:lang w:val="ru-RU"/>
        </w:rPr>
        <w:t xml:space="preserve">оступивших Заявок производится </w:t>
      </w:r>
      <w:r w:rsidRPr="0015547E">
        <w:rPr>
          <w:lang w:val="ru-RU"/>
        </w:rPr>
        <w:t>в соответствии с Положением о порядке проведения экспертизы проектов конкурса проектов Дальневосточного Федерального округа «В добром крае– добрые дела!», утверждаемым Общественным советом при Минвостокразвития</w:t>
      </w:r>
      <w:r w:rsidRPr="0015547E">
        <w:rPr>
          <w:spacing w:val="-8"/>
          <w:lang w:val="ru-RU"/>
        </w:rPr>
        <w:t xml:space="preserve"> </w:t>
      </w:r>
      <w:r w:rsidRPr="0015547E">
        <w:rPr>
          <w:lang w:val="ru-RU"/>
        </w:rPr>
        <w:t>РФ.</w:t>
      </w:r>
    </w:p>
    <w:p w:rsidR="00B502EE" w:rsidRDefault="00054B5A" w:rsidP="00B502EE">
      <w:pPr>
        <w:pStyle w:val="a3"/>
        <w:tabs>
          <w:tab w:val="left" w:pos="6663"/>
        </w:tabs>
        <w:ind w:right="112" w:firstLine="707"/>
        <w:rPr>
          <w:lang w:val="ru-RU"/>
        </w:rPr>
      </w:pPr>
      <w:r w:rsidRPr="0015547E">
        <w:rPr>
          <w:lang w:val="ru-RU"/>
        </w:rPr>
        <w:t xml:space="preserve">2. Критерии, которые учитываются при оценке заявки, определены </w:t>
      </w:r>
      <w:r w:rsidRPr="0015547E">
        <w:rPr>
          <w:lang w:val="ru-RU"/>
        </w:rPr>
        <w:lastRenderedPageBreak/>
        <w:t>Положением конкурса проектов Дальневосточного Федерального округа</w:t>
      </w:r>
      <w:r w:rsidR="00B502EE">
        <w:rPr>
          <w:lang w:val="ru-RU"/>
        </w:rPr>
        <w:t xml:space="preserve"> «В добром крае – добрые дела!». </w:t>
      </w:r>
    </w:p>
    <w:p w:rsidR="00DD7A53" w:rsidRPr="0015547E" w:rsidRDefault="00054B5A" w:rsidP="00B502EE">
      <w:pPr>
        <w:pStyle w:val="a3"/>
        <w:tabs>
          <w:tab w:val="left" w:pos="6663"/>
        </w:tabs>
        <w:ind w:right="112" w:firstLine="707"/>
        <w:rPr>
          <w:lang w:val="ru-RU"/>
        </w:rPr>
      </w:pPr>
      <w:r w:rsidRPr="0015547E">
        <w:rPr>
          <w:lang w:val="ru-RU"/>
        </w:rPr>
        <w:t>3. Экспертиза и отбор заявок осуществляется на протяжении всего срока приема заявок. В течение 14 рабочих дней со дня подачи заявки осуществляется ее экспертная оценка наряду с иными поступившими заявками.</w:t>
      </w:r>
    </w:p>
    <w:p w:rsidR="00DD7A53" w:rsidRPr="0015547E" w:rsidRDefault="00A7702C">
      <w:pPr>
        <w:pStyle w:val="a3"/>
        <w:ind w:right="109" w:firstLine="707"/>
        <w:rPr>
          <w:lang w:val="ru-RU"/>
        </w:rPr>
      </w:pPr>
      <w:r>
        <w:rPr>
          <w:lang w:val="ru-RU"/>
        </w:rPr>
        <w:t>4.  Победителями</w:t>
      </w:r>
      <w:r w:rsidR="00054B5A" w:rsidRPr="0015547E">
        <w:rPr>
          <w:lang w:val="ru-RU"/>
        </w:rPr>
        <w:t xml:space="preserve"> будут  названы  заявители,  собравшие  на  платформе коллективного финансирования «Начинание» в период проведения Конкурса, не менее 50% от необходимой суммы и имеющие не менее 15 сторонников</w:t>
      </w:r>
      <w:r w:rsidR="00054B5A" w:rsidRPr="0015547E">
        <w:rPr>
          <w:spacing w:val="-10"/>
          <w:lang w:val="ru-RU"/>
        </w:rPr>
        <w:t xml:space="preserve"> </w:t>
      </w:r>
      <w:r w:rsidR="00054B5A" w:rsidRPr="0015547E">
        <w:rPr>
          <w:lang w:val="ru-RU"/>
        </w:rPr>
        <w:t>проекта.</w:t>
      </w:r>
    </w:p>
    <w:p w:rsidR="00DD7A53" w:rsidRPr="0015547E" w:rsidRDefault="00A7702C">
      <w:pPr>
        <w:pStyle w:val="a3"/>
        <w:ind w:right="111" w:firstLine="707"/>
        <w:rPr>
          <w:lang w:val="ru-RU"/>
        </w:rPr>
      </w:pPr>
      <w:r>
        <w:rPr>
          <w:lang w:val="ru-RU"/>
        </w:rPr>
        <w:t>5. Оператор Конкурса</w:t>
      </w:r>
      <w:r w:rsidR="00054B5A" w:rsidRPr="0015547E">
        <w:rPr>
          <w:lang w:val="ru-RU"/>
        </w:rPr>
        <w:t xml:space="preserve"> обеспечива</w:t>
      </w:r>
      <w:r>
        <w:rPr>
          <w:lang w:val="ru-RU"/>
        </w:rPr>
        <w:t xml:space="preserve">ет методическое </w:t>
      </w:r>
      <w:r w:rsidR="00054B5A" w:rsidRPr="0015547E">
        <w:rPr>
          <w:lang w:val="ru-RU"/>
        </w:rPr>
        <w:t>и консультационное сопровождение проектов на всем протяжении сбора средств, обращая внимание на динамику сбора средств и количество сторонников проектов.</w:t>
      </w:r>
    </w:p>
    <w:p w:rsidR="00DD7A53" w:rsidRPr="0015547E" w:rsidRDefault="00054B5A">
      <w:pPr>
        <w:pStyle w:val="a3"/>
        <w:spacing w:before="1"/>
        <w:ind w:right="110" w:firstLine="707"/>
        <w:rPr>
          <w:lang w:val="ru-RU"/>
        </w:rPr>
      </w:pPr>
      <w:r w:rsidRPr="0015547E">
        <w:rPr>
          <w:lang w:val="ru-RU"/>
        </w:rPr>
        <w:t>6. Информация о поддержанных заявках размещается на сайте Соработник.ру, а все участники получают уведомление об итогах Конкурса.</w:t>
      </w:r>
    </w:p>
    <w:p w:rsidR="00DD7A53" w:rsidRPr="0015547E" w:rsidRDefault="00054B5A">
      <w:pPr>
        <w:pStyle w:val="a3"/>
        <w:ind w:right="111" w:firstLine="707"/>
        <w:rPr>
          <w:lang w:val="ru-RU"/>
        </w:rPr>
      </w:pPr>
      <w:r w:rsidRPr="0015547E">
        <w:rPr>
          <w:lang w:val="ru-RU"/>
        </w:rPr>
        <w:t>7. Организаторы Конкурса не вступают в переписку и переговоры с претендентами, Заявки которых были отклонены.</w:t>
      </w:r>
    </w:p>
    <w:p w:rsidR="00DD7A53" w:rsidRPr="0015547E" w:rsidRDefault="00DD7A53">
      <w:pPr>
        <w:pStyle w:val="a3"/>
        <w:spacing w:before="5"/>
        <w:ind w:left="0"/>
        <w:jc w:val="left"/>
        <w:rPr>
          <w:lang w:val="ru-RU"/>
        </w:rPr>
      </w:pPr>
    </w:p>
    <w:p w:rsidR="00DD7A53" w:rsidRPr="0015547E" w:rsidRDefault="00054B5A">
      <w:pPr>
        <w:pStyle w:val="1"/>
        <w:ind w:left="1077" w:right="376"/>
        <w:rPr>
          <w:lang w:val="ru-RU"/>
        </w:rPr>
      </w:pPr>
      <w:r>
        <w:t>VIII</w:t>
      </w:r>
      <w:r w:rsidRPr="0015547E">
        <w:rPr>
          <w:lang w:val="ru-RU"/>
        </w:rPr>
        <w:t>. РАСХОДЫ, НЕ ПОДЛЕЖАЩИЕ ФИНАНСИРОВАНИЮ</w:t>
      </w:r>
    </w:p>
    <w:p w:rsidR="00DD7A53" w:rsidRPr="0015547E" w:rsidRDefault="00DD7A53">
      <w:pPr>
        <w:pStyle w:val="a3"/>
        <w:spacing w:before="6"/>
        <w:ind w:left="0"/>
        <w:jc w:val="left"/>
        <w:rPr>
          <w:b/>
          <w:sz w:val="23"/>
          <w:lang w:val="ru-RU"/>
        </w:rPr>
      </w:pPr>
    </w:p>
    <w:p w:rsidR="00DD7A53" w:rsidRPr="0015547E" w:rsidRDefault="00054B5A">
      <w:pPr>
        <w:pStyle w:val="a3"/>
        <w:spacing w:line="242" w:lineRule="auto"/>
        <w:ind w:right="110" w:firstLine="707"/>
        <w:rPr>
          <w:lang w:val="ru-RU"/>
        </w:rPr>
      </w:pPr>
      <w:r w:rsidRPr="0015547E">
        <w:rPr>
          <w:lang w:val="ru-RU"/>
        </w:rPr>
        <w:t>В рамках Конкурса не финансируются следующие типы проектов, деятельности и расходов:</w:t>
      </w:r>
    </w:p>
    <w:p w:rsidR="00DD7A53" w:rsidRPr="0015547E" w:rsidRDefault="00054B5A">
      <w:pPr>
        <w:pStyle w:val="a3"/>
        <w:spacing w:line="318" w:lineRule="exact"/>
        <w:ind w:left="810"/>
        <w:jc w:val="left"/>
        <w:rPr>
          <w:lang w:val="ru-RU"/>
        </w:rPr>
      </w:pPr>
      <w:r w:rsidRPr="0015547E">
        <w:rPr>
          <w:lang w:val="ru-RU"/>
        </w:rPr>
        <w:t>- закупка партий оборудования и товаров;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политическая деятельность;</w:t>
      </w:r>
    </w:p>
    <w:p w:rsidR="00DD7A53" w:rsidRPr="0015547E" w:rsidRDefault="00054B5A">
      <w:pPr>
        <w:pStyle w:val="a3"/>
        <w:ind w:right="106" w:firstLine="707"/>
        <w:rPr>
          <w:lang w:val="ru-RU"/>
        </w:rPr>
      </w:pPr>
      <w:r w:rsidRPr="0015547E">
        <w:rPr>
          <w:lang w:val="ru-RU"/>
        </w:rPr>
        <w:t>- приобретение и ремонт помещения (кроме работ, необходимых для выполнения основной деятельности по проекту);</w:t>
      </w:r>
    </w:p>
    <w:p w:rsidR="00DD7A53" w:rsidRPr="0015547E" w:rsidRDefault="00054B5A">
      <w:pPr>
        <w:pStyle w:val="a3"/>
        <w:ind w:right="112" w:firstLine="707"/>
        <w:rPr>
          <w:lang w:val="ru-RU"/>
        </w:rPr>
      </w:pPr>
      <w:r w:rsidRPr="0015547E">
        <w:rPr>
          <w:lang w:val="ru-RU"/>
        </w:rPr>
        <w:t>- приобретение мебели (в том числе офисной) и профессионального оборудования (кроме закупок, необходимых для выполнения основной деятельности по проекту);</w:t>
      </w:r>
    </w:p>
    <w:p w:rsidR="00DD7A53" w:rsidRPr="0015547E" w:rsidRDefault="00054B5A">
      <w:pPr>
        <w:pStyle w:val="a3"/>
        <w:spacing w:line="321" w:lineRule="exact"/>
        <w:ind w:left="810"/>
        <w:jc w:val="left"/>
        <w:rPr>
          <w:lang w:val="ru-RU"/>
        </w:rPr>
      </w:pPr>
      <w:r w:rsidRPr="0015547E">
        <w:rPr>
          <w:lang w:val="ru-RU"/>
        </w:rPr>
        <w:t>- прямая гуманитарная помощь;</w:t>
      </w:r>
    </w:p>
    <w:p w:rsidR="00DD7A53" w:rsidRPr="0015547E" w:rsidRDefault="00054B5A">
      <w:pPr>
        <w:pStyle w:val="a3"/>
        <w:ind w:right="112" w:firstLine="707"/>
        <w:rPr>
          <w:lang w:val="ru-RU"/>
        </w:rPr>
      </w:pPr>
      <w:r w:rsidRPr="0015547E">
        <w:rPr>
          <w:lang w:val="ru-RU"/>
        </w:rPr>
        <w:t>- статьи «непредвиденные расходы», «налог на прибыль», «налог на имущество» и другие.</w:t>
      </w:r>
    </w:p>
    <w:p w:rsidR="00DD7A53" w:rsidRPr="0015547E" w:rsidRDefault="00DD7A53">
      <w:pPr>
        <w:pStyle w:val="a3"/>
        <w:spacing w:before="4"/>
        <w:ind w:left="0"/>
        <w:jc w:val="left"/>
        <w:rPr>
          <w:lang w:val="ru-RU"/>
        </w:rPr>
      </w:pPr>
    </w:p>
    <w:p w:rsidR="00DD7A53" w:rsidRPr="0015547E" w:rsidRDefault="00054B5A">
      <w:pPr>
        <w:pStyle w:val="1"/>
        <w:tabs>
          <w:tab w:val="left" w:pos="1407"/>
        </w:tabs>
        <w:ind w:left="698"/>
        <w:rPr>
          <w:lang w:val="ru-RU"/>
        </w:rPr>
      </w:pPr>
      <w:r>
        <w:t>IX</w:t>
      </w:r>
      <w:r w:rsidRPr="0015547E">
        <w:rPr>
          <w:lang w:val="ru-RU"/>
        </w:rPr>
        <w:t>.</w:t>
      </w:r>
      <w:r w:rsidRPr="0015547E">
        <w:rPr>
          <w:lang w:val="ru-RU"/>
        </w:rPr>
        <w:tab/>
        <w:t>ДОГОВОР О ПРЕДОСТАВЛЕНИИ</w:t>
      </w:r>
      <w:r w:rsidRPr="0015547E">
        <w:rPr>
          <w:spacing w:val="-10"/>
          <w:lang w:val="ru-RU"/>
        </w:rPr>
        <w:t xml:space="preserve"> </w:t>
      </w:r>
      <w:r w:rsidRPr="0015547E">
        <w:rPr>
          <w:lang w:val="ru-RU"/>
        </w:rPr>
        <w:t>ГРАНТА</w:t>
      </w:r>
    </w:p>
    <w:p w:rsidR="00DD7A53" w:rsidRPr="0015547E" w:rsidRDefault="00DD7A53">
      <w:pPr>
        <w:pStyle w:val="a3"/>
        <w:spacing w:before="8"/>
        <w:ind w:left="0"/>
        <w:jc w:val="left"/>
        <w:rPr>
          <w:b/>
          <w:sz w:val="27"/>
          <w:lang w:val="ru-RU"/>
        </w:rPr>
      </w:pPr>
    </w:p>
    <w:p w:rsidR="00DD7A53" w:rsidRPr="0015547E" w:rsidRDefault="00054B5A">
      <w:pPr>
        <w:pStyle w:val="a3"/>
        <w:ind w:right="111" w:firstLine="707"/>
        <w:rPr>
          <w:lang w:val="ru-RU"/>
        </w:rPr>
      </w:pPr>
      <w:r w:rsidRPr="0015547E">
        <w:rPr>
          <w:lang w:val="ru-RU"/>
        </w:rPr>
        <w:t>1. С победителями Конкурса заключаются Договоры о предоставлении гранта. В Договоре о предоставлении гранта закреплены:</w:t>
      </w:r>
    </w:p>
    <w:p w:rsidR="00DD7A53" w:rsidRPr="0015547E" w:rsidRDefault="00054B5A">
      <w:pPr>
        <w:pStyle w:val="a3"/>
        <w:spacing w:line="321" w:lineRule="exact"/>
        <w:ind w:left="810"/>
        <w:jc w:val="left"/>
        <w:rPr>
          <w:lang w:val="ru-RU"/>
        </w:rPr>
      </w:pPr>
      <w:r w:rsidRPr="0015547E">
        <w:rPr>
          <w:lang w:val="ru-RU"/>
        </w:rPr>
        <w:t>- сроки реализации проекта и предоставления отчетности;</w:t>
      </w:r>
    </w:p>
    <w:p w:rsidR="00DD7A53" w:rsidRPr="0015547E" w:rsidRDefault="00054B5A">
      <w:pPr>
        <w:pStyle w:val="a3"/>
        <w:ind w:right="111" w:firstLine="707"/>
        <w:rPr>
          <w:lang w:val="ru-RU"/>
        </w:rPr>
      </w:pPr>
      <w:r w:rsidRPr="0015547E">
        <w:rPr>
          <w:lang w:val="ru-RU"/>
        </w:rPr>
        <w:t>- размер предоставляемого гранта, средств самостоятельно привлеченных на реализацию проекта и полная стоимость проекта,</w:t>
      </w:r>
    </w:p>
    <w:p w:rsidR="00DD7A53" w:rsidRDefault="00054B5A">
      <w:pPr>
        <w:pStyle w:val="a3"/>
        <w:spacing w:before="2"/>
        <w:ind w:right="106" w:firstLine="707"/>
        <w:rPr>
          <w:lang w:val="ru-RU"/>
        </w:rPr>
      </w:pPr>
      <w:r w:rsidRPr="0015547E">
        <w:rPr>
          <w:lang w:val="ru-RU"/>
        </w:rPr>
        <w:t>- требования к содержанию финансового отчета, его оформлению и размещению в Личном кабинете.</w:t>
      </w:r>
    </w:p>
    <w:p w:rsidR="00DD7A53" w:rsidRPr="0015547E" w:rsidRDefault="00054B5A">
      <w:pPr>
        <w:pStyle w:val="a3"/>
        <w:ind w:right="105" w:firstLine="707"/>
        <w:rPr>
          <w:lang w:val="ru-RU"/>
        </w:rPr>
      </w:pPr>
      <w:r w:rsidRPr="0015547E">
        <w:rPr>
          <w:lang w:val="ru-RU"/>
        </w:rPr>
        <w:t>2. Грантовая поддержка победителям Конкурса предоставляется при выполнении требований Фонда по оформлению и содержанию Договора о предоставлении гранта.</w:t>
      </w:r>
    </w:p>
    <w:p w:rsidR="00DD7A53" w:rsidRPr="0015547E" w:rsidRDefault="0017036B">
      <w:pPr>
        <w:pStyle w:val="a3"/>
        <w:ind w:right="109" w:firstLine="707"/>
        <w:rPr>
          <w:lang w:val="ru-RU"/>
        </w:rPr>
      </w:pPr>
      <w:r>
        <w:rPr>
          <w:lang w:val="ru-RU"/>
        </w:rPr>
        <w:t xml:space="preserve">3. Победители- юридические лица </w:t>
      </w:r>
      <w:r w:rsidR="00054B5A" w:rsidRPr="0015547E">
        <w:rPr>
          <w:lang w:val="ru-RU"/>
        </w:rPr>
        <w:t>Конкурса не позднее 10 дней со дня получения уведомления через Личный кабинет руководителя проекта на сайте Конкурса</w:t>
      </w:r>
      <w:hyperlink r:id="rId8">
        <w:r w:rsidR="00054B5A" w:rsidRPr="0015547E">
          <w:rPr>
            <w:lang w:val="ru-RU"/>
          </w:rPr>
          <w:t xml:space="preserve"> </w:t>
        </w:r>
        <w:r w:rsidR="00054B5A">
          <w:t>www</w:t>
        </w:r>
        <w:r w:rsidR="00054B5A" w:rsidRPr="0015547E">
          <w:rPr>
            <w:lang w:val="ru-RU"/>
          </w:rPr>
          <w:t>.</w:t>
        </w:r>
        <w:r w:rsidR="00054B5A">
          <w:t>sorabotnik</w:t>
        </w:r>
        <w:r w:rsidR="00054B5A" w:rsidRPr="0015547E">
          <w:rPr>
            <w:lang w:val="ru-RU"/>
          </w:rPr>
          <w:t>.</w:t>
        </w:r>
        <w:r w:rsidR="00054B5A">
          <w:t>ru</w:t>
        </w:r>
      </w:hyperlink>
      <w:r w:rsidR="00054B5A" w:rsidRPr="0015547E">
        <w:rPr>
          <w:lang w:val="ru-RU"/>
        </w:rPr>
        <w:t xml:space="preserve"> представляют документы, необходимые для </w:t>
      </w:r>
      <w:r w:rsidR="00054B5A" w:rsidRPr="0015547E">
        <w:rPr>
          <w:lang w:val="ru-RU"/>
        </w:rPr>
        <w:lastRenderedPageBreak/>
        <w:t>подписания Договора о предоставлении гранта:</w:t>
      </w:r>
    </w:p>
    <w:p w:rsidR="00DD7A53" w:rsidRPr="0015547E" w:rsidRDefault="00054B5A">
      <w:pPr>
        <w:pStyle w:val="a3"/>
        <w:spacing w:before="63"/>
        <w:ind w:right="112" w:firstLine="707"/>
        <w:rPr>
          <w:lang w:val="ru-RU"/>
        </w:rPr>
      </w:pPr>
      <w:bookmarkStart w:id="0" w:name="_GoBack"/>
      <w:bookmarkEnd w:id="0"/>
      <w:r w:rsidRPr="0015547E">
        <w:rPr>
          <w:lang w:val="ru-RU"/>
        </w:rPr>
        <w:t>- заполненную в соответствии с установленными требованиями форму Договора о предоставлении гранта, подписанную руководителем  организации и заверенную печатью</w:t>
      </w:r>
      <w:r w:rsidRPr="0015547E">
        <w:rPr>
          <w:spacing w:val="-26"/>
          <w:lang w:val="ru-RU"/>
        </w:rPr>
        <w:t xml:space="preserve"> </w:t>
      </w:r>
      <w:r w:rsidRPr="0015547E">
        <w:rPr>
          <w:lang w:val="ru-RU"/>
        </w:rPr>
        <w:t>организации;</w:t>
      </w:r>
    </w:p>
    <w:p w:rsidR="00DD7A53" w:rsidRPr="0015547E" w:rsidRDefault="00054B5A">
      <w:pPr>
        <w:pStyle w:val="a3"/>
        <w:ind w:right="114" w:firstLine="707"/>
        <w:rPr>
          <w:lang w:val="ru-RU"/>
        </w:rPr>
      </w:pPr>
      <w:r w:rsidRPr="0015547E">
        <w:rPr>
          <w:lang w:val="ru-RU"/>
        </w:rPr>
        <w:t>- выписку из Единого государственного реестра юридических лиц (оригинал или нотариально заверенную копию);</w:t>
      </w:r>
    </w:p>
    <w:p w:rsidR="00DD7A53" w:rsidRPr="0015547E" w:rsidRDefault="00054B5A">
      <w:pPr>
        <w:pStyle w:val="a3"/>
        <w:spacing w:line="322" w:lineRule="exact"/>
        <w:ind w:left="810"/>
        <w:jc w:val="left"/>
        <w:rPr>
          <w:lang w:val="ru-RU"/>
        </w:rPr>
      </w:pPr>
      <w:r w:rsidRPr="0015547E">
        <w:rPr>
          <w:lang w:val="ru-RU"/>
        </w:rPr>
        <w:t>- справку из банка с указанием банковских реквизитов организации;</w:t>
      </w:r>
    </w:p>
    <w:p w:rsidR="00DD7A53" w:rsidRDefault="00054B5A">
      <w:pPr>
        <w:pStyle w:val="a3"/>
        <w:spacing w:before="1"/>
        <w:ind w:right="107" w:firstLine="707"/>
        <w:rPr>
          <w:lang w:val="ru-RU"/>
        </w:rPr>
      </w:pPr>
      <w:r w:rsidRPr="0015547E">
        <w:rPr>
          <w:lang w:val="ru-RU"/>
        </w:rPr>
        <w:t>- копию любого платежного поручения организации, имеющего отметку</w:t>
      </w:r>
      <w:r w:rsidRPr="0015547E">
        <w:rPr>
          <w:spacing w:val="-5"/>
          <w:lang w:val="ru-RU"/>
        </w:rPr>
        <w:t xml:space="preserve"> </w:t>
      </w:r>
      <w:r w:rsidRPr="0015547E">
        <w:rPr>
          <w:lang w:val="ru-RU"/>
        </w:rPr>
        <w:t>банка.</w:t>
      </w:r>
    </w:p>
    <w:p w:rsidR="0017036B" w:rsidRPr="0017036B" w:rsidRDefault="0017036B" w:rsidP="0017036B">
      <w:pPr>
        <w:pStyle w:val="a3"/>
        <w:spacing w:before="1"/>
        <w:ind w:right="107" w:firstLine="707"/>
        <w:rPr>
          <w:lang w:val="ru-RU"/>
        </w:rPr>
      </w:pPr>
      <w:r>
        <w:rPr>
          <w:lang w:val="ru-RU"/>
        </w:rPr>
        <w:t>Победители</w:t>
      </w:r>
      <w:r w:rsidRPr="0017036B">
        <w:rPr>
          <w:lang w:val="ru-RU"/>
        </w:rPr>
        <w:t xml:space="preserve"> - физическ</w:t>
      </w:r>
      <w:r>
        <w:rPr>
          <w:lang w:val="ru-RU"/>
        </w:rPr>
        <w:t>ие</w:t>
      </w:r>
      <w:r w:rsidRPr="0017036B">
        <w:rPr>
          <w:lang w:val="ru-RU"/>
        </w:rPr>
        <w:t xml:space="preserve"> лица</w:t>
      </w:r>
      <w:r>
        <w:rPr>
          <w:lang w:val="ru-RU"/>
        </w:rPr>
        <w:t xml:space="preserve"> для подписания договора представляют следующие документы</w:t>
      </w:r>
      <w:r w:rsidRPr="0017036B">
        <w:rPr>
          <w:lang w:val="ru-RU"/>
        </w:rPr>
        <w:t>:</w:t>
      </w:r>
    </w:p>
    <w:p w:rsidR="0017036B" w:rsidRPr="0017036B" w:rsidRDefault="0017036B" w:rsidP="0017036B">
      <w:pPr>
        <w:pStyle w:val="a3"/>
        <w:spacing w:before="1"/>
        <w:ind w:right="107" w:firstLine="707"/>
        <w:rPr>
          <w:lang w:val="ru-RU"/>
        </w:rPr>
      </w:pPr>
      <w:r w:rsidRPr="0017036B">
        <w:rPr>
          <w:lang w:val="ru-RU"/>
        </w:rPr>
        <w:t>- паспорт гражданина РФ;</w:t>
      </w:r>
    </w:p>
    <w:p w:rsidR="0017036B" w:rsidRPr="0017036B" w:rsidRDefault="0017036B" w:rsidP="0017036B">
      <w:pPr>
        <w:pStyle w:val="a3"/>
        <w:spacing w:before="1"/>
        <w:ind w:right="107" w:firstLine="707"/>
        <w:rPr>
          <w:lang w:val="ru-RU"/>
        </w:rPr>
      </w:pPr>
      <w:r w:rsidRPr="0017036B">
        <w:rPr>
          <w:lang w:val="ru-RU"/>
        </w:rPr>
        <w:t>- СНИЛС;</w:t>
      </w:r>
    </w:p>
    <w:p w:rsidR="0017036B" w:rsidRPr="0017036B" w:rsidRDefault="0017036B" w:rsidP="0017036B">
      <w:pPr>
        <w:pStyle w:val="a3"/>
        <w:spacing w:before="1"/>
        <w:ind w:right="107" w:firstLine="707"/>
        <w:rPr>
          <w:lang w:val="ru-RU"/>
        </w:rPr>
      </w:pPr>
      <w:r w:rsidRPr="0017036B">
        <w:rPr>
          <w:lang w:val="ru-RU"/>
        </w:rPr>
        <w:t>- копию свидетельства ИНН;</w:t>
      </w:r>
    </w:p>
    <w:p w:rsidR="0017036B" w:rsidRPr="0017036B" w:rsidRDefault="0017036B" w:rsidP="0017036B">
      <w:pPr>
        <w:pStyle w:val="a3"/>
        <w:spacing w:before="1"/>
        <w:ind w:right="107" w:firstLine="707"/>
        <w:rPr>
          <w:lang w:val="ru-RU"/>
        </w:rPr>
      </w:pPr>
      <w:r w:rsidRPr="0017036B">
        <w:rPr>
          <w:lang w:val="ru-RU"/>
        </w:rPr>
        <w:t>- банковские реквизиты счета;</w:t>
      </w:r>
    </w:p>
    <w:p w:rsidR="0017036B" w:rsidRPr="0015547E" w:rsidRDefault="0017036B" w:rsidP="0017036B">
      <w:pPr>
        <w:pStyle w:val="a3"/>
        <w:spacing w:before="1"/>
        <w:ind w:right="107" w:firstLine="707"/>
        <w:rPr>
          <w:lang w:val="ru-RU"/>
        </w:rPr>
      </w:pPr>
      <w:r w:rsidRPr="0017036B">
        <w:rPr>
          <w:lang w:val="ru-RU"/>
        </w:rPr>
        <w:t>- копию платежного поручения, имеющего отметку банка</w:t>
      </w:r>
    </w:p>
    <w:p w:rsidR="00DD7A53" w:rsidRPr="0015547E" w:rsidRDefault="00054B5A" w:rsidP="0017036B">
      <w:pPr>
        <w:pStyle w:val="a3"/>
        <w:ind w:right="109" w:firstLine="707"/>
        <w:rPr>
          <w:lang w:val="ru-RU"/>
        </w:rPr>
      </w:pPr>
      <w:r w:rsidRPr="0015547E">
        <w:rPr>
          <w:lang w:val="ru-RU"/>
        </w:rPr>
        <w:t>4. Договор со всеми необходимыми приложениями к нему должен быть подписан сторонами в течение 15 рабочих дней с момента объявления победителей Конкурса. Если до этого срока Договор о предоставлении гранта не будет заключен по вине победителя Конкурса, информация о проекте, не предоставившем Договор, передается в  Исполнительный комитет, победитель Конкурса может лишиться возможности получить финансирование.</w:t>
      </w:r>
    </w:p>
    <w:p w:rsidR="00DD7A53" w:rsidRPr="0015547E" w:rsidRDefault="00054B5A">
      <w:pPr>
        <w:pStyle w:val="a3"/>
        <w:spacing w:before="1"/>
        <w:ind w:right="106" w:firstLine="707"/>
        <w:rPr>
          <w:lang w:val="ru-RU"/>
        </w:rPr>
      </w:pPr>
      <w:r w:rsidRPr="0015547E">
        <w:rPr>
          <w:lang w:val="ru-RU"/>
        </w:rPr>
        <w:t>5. Фонд осуществляет контроль за расходованием целевых средств в соответствии с условиями Договора, заключенного  с  победителями Конкурса.</w:t>
      </w:r>
    </w:p>
    <w:p w:rsidR="00DD7A53" w:rsidRPr="0015547E" w:rsidRDefault="00054B5A">
      <w:pPr>
        <w:pStyle w:val="a3"/>
        <w:spacing w:line="242" w:lineRule="auto"/>
        <w:ind w:right="116" w:firstLine="707"/>
        <w:rPr>
          <w:lang w:val="ru-RU"/>
        </w:rPr>
      </w:pPr>
      <w:r w:rsidRPr="0015547E">
        <w:rPr>
          <w:lang w:val="ru-RU"/>
        </w:rPr>
        <w:t>6. Фонд оставляет за собой право проводить выборочный мониторинг и оценку поддержанных в рамках Конкурса проектов-победителей.</w:t>
      </w:r>
    </w:p>
    <w:p w:rsidR="00DD7A53" w:rsidRPr="0015547E" w:rsidRDefault="00054B5A">
      <w:pPr>
        <w:pStyle w:val="a3"/>
        <w:ind w:right="107" w:firstLine="707"/>
        <w:rPr>
          <w:lang w:val="ru-RU"/>
        </w:rPr>
      </w:pPr>
      <w:r w:rsidRPr="0015547E">
        <w:rPr>
          <w:lang w:val="ru-RU"/>
        </w:rPr>
        <w:t>7. Содержательные отчеты содержат информацию о ходе реализации проекта и достигнутых результатах, финансовые – об исполнении бюджета с копией первичных и иных документов, подтверждающих фактически произведенные расходы, подпис</w:t>
      </w:r>
      <w:r w:rsidR="0017036B">
        <w:rPr>
          <w:lang w:val="ru-RU"/>
        </w:rPr>
        <w:t>анные руководителем организации или физическим лицом.</w:t>
      </w:r>
    </w:p>
    <w:p w:rsidR="00DD7A53" w:rsidRPr="0015547E" w:rsidRDefault="00054B5A">
      <w:pPr>
        <w:pStyle w:val="a3"/>
        <w:spacing w:before="2"/>
        <w:ind w:right="106" w:firstLine="707"/>
        <w:rPr>
          <w:lang w:val="ru-RU"/>
        </w:rPr>
      </w:pPr>
      <w:r w:rsidRPr="0015547E">
        <w:rPr>
          <w:lang w:val="ru-RU"/>
        </w:rPr>
        <w:t>В процессе рассмотрения отчета Фонд вправе запросить дополнительную информацию и (или) документы, необходимые для получения полного представления о ходе и итогах реализации проекта, в том числе фото- и видеоматериалы.</w:t>
      </w:r>
    </w:p>
    <w:p w:rsidR="00DD7A53" w:rsidRPr="0015547E" w:rsidRDefault="00054B5A">
      <w:pPr>
        <w:pStyle w:val="a3"/>
        <w:ind w:right="111" w:firstLine="707"/>
        <w:rPr>
          <w:lang w:val="ru-RU"/>
        </w:rPr>
      </w:pPr>
      <w:r w:rsidRPr="0015547E">
        <w:rPr>
          <w:lang w:val="ru-RU"/>
        </w:rPr>
        <w:t>8. Фонд оставляет за собой право использовать всю информацию о проектах, получивших грантовую поддержку, в исследовательских, методических, статистических, издательских и иных целях.</w:t>
      </w:r>
    </w:p>
    <w:sectPr w:rsidR="00DD7A53" w:rsidRPr="0015547E">
      <w:pgSz w:w="11910" w:h="16840"/>
      <w:pgMar w:top="480" w:right="740" w:bottom="660" w:left="1600" w:header="0" w:footer="47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1163" w:rsidRDefault="00F31163">
      <w:r>
        <w:separator/>
      </w:r>
    </w:p>
  </w:endnote>
  <w:endnote w:type="continuationSeparator" w:id="0">
    <w:p w:rsidR="00F31163" w:rsidRDefault="00F3116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7A53" w:rsidRDefault="00A7702C">
    <w:pPr>
      <w:pStyle w:val="a3"/>
      <w:spacing w:line="14" w:lineRule="auto"/>
      <w:ind w:left="0"/>
      <w:jc w:val="left"/>
      <w:rPr>
        <w:sz w:val="20"/>
      </w:rPr>
    </w:pPr>
    <w:r>
      <w:rPr>
        <w:noProof/>
        <w:lang w:val="ru-RU" w:eastAsia="ru-RU"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page">
                <wp:posOffset>6920865</wp:posOffset>
              </wp:positionH>
              <wp:positionV relativeFrom="page">
                <wp:posOffset>10249535</wp:posOffset>
              </wp:positionV>
              <wp:extent cx="127000" cy="194310"/>
              <wp:effectExtent l="0" t="635" r="635" b="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7000" cy="19431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DD7A53" w:rsidRDefault="00054B5A">
                          <w:pPr>
                            <w:spacing w:before="10"/>
                            <w:ind w:left="40"/>
                            <w:rPr>
                              <w:sz w:val="24"/>
                            </w:rPr>
                          </w:pPr>
                          <w:r>
                            <w:fldChar w:fldCharType="begin"/>
                          </w:r>
                          <w:r>
                            <w:rPr>
                              <w:sz w:val="24"/>
                            </w:rPr>
                            <w:instrText xml:space="preserve"> PAGE </w:instrText>
                          </w:r>
                          <w:r>
                            <w:fldChar w:fldCharType="separate"/>
                          </w:r>
                          <w:r w:rsidR="00B502EE">
                            <w:rPr>
                              <w:noProof/>
                              <w:sz w:val="24"/>
                            </w:rP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544.95pt;margin-top:807.05pt;width:10pt;height:15.3pt;z-index:-2516587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" filled="f" stroked="f">
              <v:textbox inset="0,0,0,0">
                <w:txbxContent>
                  <w:p w:rsidR="00DD7A53" w:rsidRDefault="00054B5A">
                    <w:pPr>
                      <w:spacing w:before="10"/>
                      <w:ind w:left="40"/>
                      <w:rPr>
                        <w:sz w:val="24"/>
                      </w:rPr>
                    </w:pPr>
                    <w:r>
                      <w:fldChar w:fldCharType="begin"/>
                    </w:r>
                    <w:r>
                      <w:rPr>
                        <w:sz w:val="24"/>
                      </w:rPr>
                      <w:instrText xml:space="preserve"> PAGE </w:instrText>
                    </w:r>
                    <w:r>
                      <w:fldChar w:fldCharType="separate"/>
                    </w:r>
                    <w:r w:rsidR="00B502EE">
                      <w:rPr>
                        <w:noProof/>
                        <w:sz w:val="24"/>
                      </w:rPr>
                      <w:t>1</w:t>
                    </w:r>
                    <w: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1163" w:rsidRDefault="00F31163">
      <w:r>
        <w:separator/>
      </w:r>
    </w:p>
  </w:footnote>
  <w:footnote w:type="continuationSeparator" w:id="0">
    <w:p w:rsidR="00F31163" w:rsidRDefault="00F3116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7A53"/>
    <w:rsid w:val="00054B5A"/>
    <w:rsid w:val="0015547E"/>
    <w:rsid w:val="0017036B"/>
    <w:rsid w:val="00A7702C"/>
    <w:rsid w:val="00B502EE"/>
    <w:rsid w:val="00BA77F3"/>
    <w:rsid w:val="00DD7A53"/>
    <w:rsid w:val="00F311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5E6073D4-6D9C-482D-A2F8-DE6AA2805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</w:rPr>
  </w:style>
  <w:style w:type="paragraph" w:styleId="1">
    <w:name w:val="heading 1"/>
    <w:basedOn w:val="a"/>
    <w:uiPriority w:val="1"/>
    <w:qFormat/>
    <w:pPr>
      <w:ind w:left="167"/>
      <w:jc w:val="center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102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orabotnik.ru/" TargetMode="External"/><Relationship Id="rId3" Type="http://schemas.openxmlformats.org/officeDocument/2006/relationships/webSettings" Target="webSettings.xml"/><Relationship Id="rId7" Type="http://schemas.openxmlformats.org/officeDocument/2006/relationships/hyperlink" Target="http://www.nalog.ru/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1712</Words>
  <Characters>9763</Characters>
  <Application>Microsoft Office Word</Application>
  <DocSecurity>0</DocSecurity>
  <Lines>81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11453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SYS</dc:creator>
  <cp:lastModifiedBy>Inna</cp:lastModifiedBy>
  <cp:revision>4</cp:revision>
  <dcterms:created xsi:type="dcterms:W3CDTF">2017-07-18T08:46:00Z</dcterms:created>
  <dcterms:modified xsi:type="dcterms:W3CDTF">2017-07-19T07:38:00Z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2017-06-08T00:00:00Z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2017-07-18T00:00:00Z</vt:filetime>
  </property>
</Properties>
</file>